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F3" w:rsidRDefault="00F70BF3" w:rsidP="00F70BF3">
      <w:bookmarkStart w:id="0" w:name="_Hlk162867264"/>
    </w:p>
    <w:p w:rsidR="00F70BF3" w:rsidRDefault="00F70BF3" w:rsidP="00F70BF3">
      <w:pPr>
        <w:suppressAutoHyphens/>
        <w:spacing w:after="0" w:line="240" w:lineRule="auto"/>
        <w:rPr>
          <w:rFonts w:ascii="Arial Narrow" w:eastAsia="Times New Roman" w:hAnsi="Arial Narrow" w:cs="Arial"/>
          <w:b/>
          <w:color w:val="4D4D4D"/>
          <w:sz w:val="20"/>
          <w:szCs w:val="20"/>
          <w:lang w:eastAsia="el-GR"/>
        </w:rPr>
      </w:pPr>
      <w:r w:rsidRPr="002E3CB5">
        <w:rPr>
          <w:rFonts w:ascii="Trebuchet MS" w:eastAsia="Times New Roman" w:hAnsi="Trebuchet MS" w:cs="Times New Roman"/>
          <w:noProof/>
          <w:sz w:val="24"/>
          <w:szCs w:val="24"/>
          <w:lang w:val="en-GB" w:eastAsia="el-GR"/>
        </w:rPr>
        <w:drawing>
          <wp:anchor distT="0" distB="0" distL="114300" distR="114300" simplePos="0" relativeHeight="251659264" behindDoc="0" locked="0" layoutInCell="1" allowOverlap="1" wp14:anchorId="37E1B8F1" wp14:editId="6980D262">
            <wp:simplePos x="1076325" y="10763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23900"/>
            <wp:effectExtent l="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BF3" w:rsidRDefault="00F70BF3" w:rsidP="00F70BF3">
      <w:pPr>
        <w:suppressAutoHyphens/>
        <w:spacing w:after="0" w:line="240" w:lineRule="auto"/>
        <w:rPr>
          <w:rFonts w:ascii="Arial Narrow" w:eastAsia="Times New Roman" w:hAnsi="Arial Narrow" w:cs="Arial"/>
          <w:b/>
          <w:color w:val="4D4D4D"/>
          <w:sz w:val="20"/>
          <w:szCs w:val="20"/>
          <w:lang w:eastAsia="el-GR"/>
        </w:rPr>
      </w:pPr>
    </w:p>
    <w:p w:rsidR="00F70BF3" w:rsidRDefault="00F70BF3" w:rsidP="00F70BF3">
      <w:pPr>
        <w:suppressAutoHyphens/>
        <w:spacing w:after="0" w:line="240" w:lineRule="auto"/>
        <w:rPr>
          <w:rFonts w:ascii="Arial Narrow" w:eastAsia="Times New Roman" w:hAnsi="Arial Narrow" w:cs="Arial"/>
          <w:b/>
          <w:color w:val="4D4D4D"/>
          <w:sz w:val="20"/>
          <w:szCs w:val="20"/>
          <w:lang w:eastAsia="el-GR"/>
        </w:rPr>
      </w:pPr>
    </w:p>
    <w:p w:rsidR="00F70BF3" w:rsidRDefault="00F70BF3" w:rsidP="00F70BF3">
      <w:pPr>
        <w:suppressAutoHyphens/>
        <w:spacing w:after="0" w:line="240" w:lineRule="auto"/>
        <w:rPr>
          <w:rFonts w:ascii="Arial Narrow" w:eastAsia="Times New Roman" w:hAnsi="Arial Narrow" w:cs="Arial"/>
          <w:b/>
          <w:color w:val="4D4D4D"/>
          <w:sz w:val="20"/>
          <w:szCs w:val="20"/>
          <w:lang w:eastAsia="el-GR"/>
        </w:rPr>
      </w:pPr>
    </w:p>
    <w:p w:rsidR="00F70BF3" w:rsidRPr="002E3CB5" w:rsidRDefault="00F70BF3" w:rsidP="00F70BF3">
      <w:pPr>
        <w:suppressAutoHyphens/>
        <w:spacing w:after="0" w:line="240" w:lineRule="auto"/>
        <w:rPr>
          <w:rFonts w:ascii="Arial Narrow" w:eastAsia="Times New Roman" w:hAnsi="Arial Narrow" w:cs="Arial"/>
          <w:b/>
          <w:color w:val="4D4D4D"/>
          <w:sz w:val="20"/>
          <w:szCs w:val="20"/>
          <w:lang w:eastAsia="el-GR"/>
        </w:rPr>
      </w:pPr>
    </w:p>
    <w:p w:rsidR="00F70BF3" w:rsidRPr="002E3CB5" w:rsidRDefault="00F70BF3" w:rsidP="00F70BF3">
      <w:pPr>
        <w:suppressAutoHyphens/>
        <w:spacing w:after="0" w:line="240" w:lineRule="auto"/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</w:pP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ΕΛΛΗΝΙΚΗ ΔΗΜΟΚΡΑΤΙΑ</w:t>
      </w:r>
    </w:p>
    <w:p w:rsidR="00F70BF3" w:rsidRPr="002E3CB5" w:rsidRDefault="00F70BF3" w:rsidP="00F70BF3">
      <w:pPr>
        <w:suppressAutoHyphens/>
        <w:spacing w:after="0" w:line="240" w:lineRule="auto"/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</w:pP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ΝΟΜΟΣ ΑΤΤΙΚΗΣ</w:t>
      </w:r>
    </w:p>
    <w:p w:rsidR="00F70BF3" w:rsidRPr="002E3CB5" w:rsidRDefault="00F70BF3" w:rsidP="00F70BF3">
      <w:pPr>
        <w:suppressAutoHyphens/>
        <w:spacing w:after="0" w:line="240" w:lineRule="auto"/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</w:pP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ΔΗΜΟΣ ΝΕΑΣ ΙΩΝΙΑΣ</w:t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  <w:t xml:space="preserve">      </w:t>
      </w:r>
      <w:r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 xml:space="preserve">         </w:t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Νέα Ιωνία,</w:t>
      </w:r>
      <w:r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 xml:space="preserve"> </w:t>
      </w:r>
      <w:r w:rsidR="007F116F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1</w:t>
      </w:r>
      <w:r w:rsidR="002819D7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2</w:t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/</w:t>
      </w:r>
      <w:r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7</w:t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/20</w:t>
      </w:r>
      <w:r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>24</w:t>
      </w:r>
    </w:p>
    <w:p w:rsidR="00F70BF3" w:rsidRPr="002E3CB5" w:rsidRDefault="00F70BF3" w:rsidP="00F70BF3">
      <w:pPr>
        <w:pBdr>
          <w:bottom w:val="single" w:sz="6" w:space="1" w:color="auto"/>
        </w:pBdr>
        <w:suppressAutoHyphens/>
        <w:spacing w:after="0" w:line="240" w:lineRule="auto"/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</w:pP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 xml:space="preserve">ΓΡΑΦΕΙΟ ΔΗΜΑΡΧΟΥ                                                                                                                   </w:t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  <w:r w:rsidRPr="002E3CB5">
        <w:rPr>
          <w:rFonts w:ascii="Calibri" w:eastAsia="Times New Roman" w:hAnsi="Calibri" w:cs="Arial"/>
          <w:b/>
          <w:color w:val="4D4D4D"/>
          <w:sz w:val="20"/>
          <w:szCs w:val="20"/>
          <w:lang w:eastAsia="el-GR"/>
        </w:rPr>
        <w:tab/>
      </w:r>
    </w:p>
    <w:p w:rsidR="00F70BF3" w:rsidRDefault="00F70BF3" w:rsidP="00F70BF3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el-GR"/>
        </w:rPr>
      </w:pPr>
      <w:r w:rsidRPr="002C4C78">
        <w:rPr>
          <w:rFonts w:ascii="Tahoma" w:eastAsia="Times New Roman" w:hAnsi="Tahoma" w:cs="Tahoma"/>
          <w:sz w:val="16"/>
          <w:szCs w:val="16"/>
          <w:lang w:eastAsia="el-GR"/>
        </w:rPr>
        <w:t>ΑΝΤΛΙΟΣΤΑΣΙΟΥ &amp; ΑΓ. ΓΕΩΡΓΙΟΥ 40,</w:t>
      </w:r>
    </w:p>
    <w:p w:rsidR="00F70BF3" w:rsidRDefault="00F70BF3" w:rsidP="00F70BF3">
      <w:pPr>
        <w:shd w:val="clear" w:color="auto" w:fill="FFFFFF"/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el-GR"/>
        </w:rPr>
      </w:pPr>
      <w:r w:rsidRPr="002C4C78">
        <w:rPr>
          <w:rFonts w:ascii="Tahoma" w:eastAsia="Times New Roman" w:hAnsi="Tahoma" w:cs="Tahoma"/>
          <w:sz w:val="16"/>
          <w:szCs w:val="16"/>
          <w:lang w:eastAsia="el-GR"/>
        </w:rPr>
        <w:t>142 34 – ΝΕΑ ΙΩΝΙΑ</w:t>
      </w:r>
    </w:p>
    <w:p w:rsidR="00F70BF3" w:rsidRPr="002E3CB5" w:rsidRDefault="00F70BF3" w:rsidP="00F70BF3">
      <w:pPr>
        <w:shd w:val="clear" w:color="auto" w:fill="FFFFFF"/>
        <w:suppressAutoHyphens/>
        <w:spacing w:after="0" w:line="240" w:lineRule="auto"/>
        <w:rPr>
          <w:rFonts w:ascii="Helvetica" w:eastAsia="Times New Roman" w:hAnsi="Helvetica" w:cs="Times New Roman"/>
          <w:sz w:val="20"/>
          <w:szCs w:val="20"/>
          <w:lang w:eastAsia="el-GR"/>
        </w:rPr>
      </w:pPr>
      <w:proofErr w:type="spellStart"/>
      <w:r w:rsidRPr="002E3CB5">
        <w:rPr>
          <w:rFonts w:ascii="Tahoma" w:eastAsia="Times New Roman" w:hAnsi="Tahoma" w:cs="Tahoma"/>
          <w:sz w:val="16"/>
          <w:szCs w:val="16"/>
          <w:lang w:eastAsia="el-GR"/>
        </w:rPr>
        <w:t>Τηλ</w:t>
      </w:r>
      <w:proofErr w:type="spellEnd"/>
      <w:r w:rsidRPr="002E3CB5">
        <w:rPr>
          <w:rFonts w:ascii="Tahoma" w:eastAsia="Times New Roman" w:hAnsi="Tahoma" w:cs="Tahoma"/>
          <w:sz w:val="16"/>
          <w:szCs w:val="16"/>
          <w:lang w:eastAsia="el-GR"/>
        </w:rPr>
        <w:t xml:space="preserve">. </w:t>
      </w:r>
      <w:r w:rsidRPr="00B42632">
        <w:rPr>
          <w:rFonts w:ascii="Tahoma" w:eastAsia="Times New Roman" w:hAnsi="Tahoma" w:cs="Tahoma"/>
          <w:sz w:val="16"/>
          <w:szCs w:val="16"/>
          <w:lang w:eastAsia="el-GR"/>
        </w:rPr>
        <w:t>21</w:t>
      </w:r>
      <w:r>
        <w:rPr>
          <w:rFonts w:ascii="Tahoma" w:eastAsia="Times New Roman" w:hAnsi="Tahoma" w:cs="Tahoma"/>
          <w:sz w:val="16"/>
          <w:szCs w:val="16"/>
          <w:lang w:eastAsia="el-GR"/>
        </w:rPr>
        <w:t>32000492, -416</w:t>
      </w:r>
    </w:p>
    <w:p w:rsidR="00F70BF3" w:rsidRPr="002E3CB5" w:rsidRDefault="00F70BF3" w:rsidP="00F70BF3">
      <w:pPr>
        <w:shd w:val="clear" w:color="auto" w:fill="FFFFFF"/>
        <w:suppressAutoHyphens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l-GR"/>
        </w:rPr>
      </w:pPr>
      <w:r w:rsidRPr="002E3CB5">
        <w:rPr>
          <w:rFonts w:ascii="Tahoma" w:eastAsia="Times New Roman" w:hAnsi="Tahoma" w:cs="Tahoma"/>
          <w:sz w:val="16"/>
          <w:szCs w:val="16"/>
          <w:lang w:val="en-US" w:eastAsia="el-GR"/>
        </w:rPr>
        <w:t>e</w:t>
      </w:r>
      <w:r w:rsidRPr="002E3CB5">
        <w:rPr>
          <w:rFonts w:ascii="Tahoma" w:eastAsia="Times New Roman" w:hAnsi="Tahoma" w:cs="Tahoma"/>
          <w:sz w:val="16"/>
          <w:szCs w:val="16"/>
          <w:lang w:eastAsia="el-GR"/>
        </w:rPr>
        <w:t>-</w:t>
      </w:r>
      <w:r w:rsidRPr="002E3CB5">
        <w:rPr>
          <w:rFonts w:ascii="Tahoma" w:eastAsia="Times New Roman" w:hAnsi="Tahoma" w:cs="Tahoma"/>
          <w:sz w:val="16"/>
          <w:szCs w:val="16"/>
          <w:lang w:val="en-US" w:eastAsia="el-GR"/>
        </w:rPr>
        <w:t>mail</w:t>
      </w:r>
      <w:r w:rsidRPr="002E3CB5">
        <w:rPr>
          <w:rFonts w:ascii="Tahoma" w:eastAsia="Times New Roman" w:hAnsi="Tahoma" w:cs="Tahoma"/>
          <w:sz w:val="16"/>
          <w:szCs w:val="16"/>
          <w:lang w:eastAsia="el-GR"/>
        </w:rPr>
        <w:t>:</w:t>
      </w:r>
      <w:r w:rsidRPr="002E3CB5">
        <w:rPr>
          <w:rFonts w:ascii="Tahoma" w:eastAsia="Times New Roman" w:hAnsi="Tahoma" w:cs="Tahoma"/>
          <w:color w:val="808080"/>
          <w:sz w:val="16"/>
          <w:szCs w:val="16"/>
          <w:lang w:val="en-GB" w:eastAsia="el-GR"/>
        </w:rPr>
        <w:t> </w:t>
      </w:r>
      <w:hyperlink r:id="rId5" w:history="1"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el-GR"/>
          </w:rPr>
          <w:t>gramdim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el-GR"/>
          </w:rPr>
          <w:t>@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GB" w:eastAsia="el-GR"/>
          </w:rPr>
          <w:t>neaionia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el-GR"/>
          </w:rPr>
          <w:t>.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GB" w:eastAsia="el-GR"/>
          </w:rPr>
          <w:t>gr</w:t>
        </w:r>
      </w:hyperlink>
    </w:p>
    <w:p w:rsidR="00F70BF3" w:rsidRDefault="00F70BF3" w:rsidP="00F70BF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E3CB5">
        <w:rPr>
          <w:rFonts w:ascii="Tahoma" w:eastAsia="Times New Roman" w:hAnsi="Tahoma" w:cs="Tahoma"/>
          <w:sz w:val="16"/>
          <w:szCs w:val="16"/>
          <w:lang w:val="en-US" w:eastAsia="el-GR"/>
        </w:rPr>
        <w:t>Website</w:t>
      </w:r>
      <w:r w:rsidRPr="002E3CB5">
        <w:rPr>
          <w:rFonts w:ascii="Tahoma" w:eastAsia="Times New Roman" w:hAnsi="Tahoma" w:cs="Tahoma"/>
          <w:sz w:val="16"/>
          <w:szCs w:val="16"/>
          <w:lang w:eastAsia="el-GR"/>
        </w:rPr>
        <w:t>:</w:t>
      </w:r>
      <w:r w:rsidRPr="002E3CB5">
        <w:rPr>
          <w:rFonts w:ascii="Tahoma" w:eastAsia="Times New Roman" w:hAnsi="Tahoma" w:cs="Tahoma"/>
          <w:color w:val="808080"/>
          <w:sz w:val="16"/>
          <w:szCs w:val="16"/>
          <w:lang w:val="en-US" w:eastAsia="el-GR"/>
        </w:rPr>
        <w:t> </w:t>
      </w:r>
      <w:hyperlink r:id="rId6" w:tooltip="blocked::http://www.neaionia.gr/" w:history="1"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el-GR"/>
          </w:rPr>
          <w:t>www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el-GR"/>
          </w:rPr>
          <w:t>.</w:t>
        </w:r>
        <w:proofErr w:type="spellStart"/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el-GR"/>
          </w:rPr>
          <w:t>neaionia</w:t>
        </w:r>
        <w:proofErr w:type="spellEnd"/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el-GR"/>
          </w:rPr>
          <w:t>.</w:t>
        </w:r>
        <w:r w:rsidRPr="002E3CB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val="en-US" w:eastAsia="el-GR"/>
          </w:rPr>
          <w:t>gr</w:t>
        </w:r>
      </w:hyperlink>
      <w:r w:rsidRPr="00710E5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F70BF3" w:rsidRDefault="00F70BF3" w:rsidP="002B699C">
      <w:pPr>
        <w:spacing w:line="240" w:lineRule="auto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</w:t>
      </w:r>
    </w:p>
    <w:p w:rsidR="00F70BF3" w:rsidRDefault="00F70BF3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</w:t>
      </w:r>
      <w:r w:rsidR="007F116F">
        <w:rPr>
          <w:rFonts w:ascii="Arial" w:hAnsi="Arial" w:cs="Arial"/>
          <w:b/>
          <w:sz w:val="24"/>
          <w:szCs w:val="24"/>
          <w:lang w:eastAsia="ar-SA"/>
        </w:rPr>
        <w:t xml:space="preserve">            </w:t>
      </w:r>
      <w:r w:rsidRPr="00710E51">
        <w:rPr>
          <w:rFonts w:ascii="Arial" w:hAnsi="Arial" w:cs="Arial"/>
          <w:b/>
          <w:sz w:val="24"/>
          <w:szCs w:val="24"/>
          <w:lang w:eastAsia="ar-SA"/>
        </w:rPr>
        <w:t>ΠΡΟΣ: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- </w:t>
      </w:r>
      <w:r w:rsidR="007F116F">
        <w:rPr>
          <w:rFonts w:ascii="Arial" w:hAnsi="Arial" w:cs="Arial"/>
          <w:b/>
          <w:sz w:val="24"/>
          <w:szCs w:val="24"/>
          <w:lang w:eastAsia="ar-SA"/>
        </w:rPr>
        <w:t>Ταξίαρχο Διεύθυνσης Αστυνομίας Αθηνών</w:t>
      </w:r>
    </w:p>
    <w:p w:rsidR="007F116F" w:rsidRDefault="007F116F" w:rsidP="007F116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</w:t>
      </w: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κ.Αλεξανδρόπουλο</w:t>
      </w:r>
      <w:proofErr w:type="spellEnd"/>
      <w:r>
        <w:rPr>
          <w:rFonts w:ascii="Arial" w:hAnsi="Arial" w:cs="Arial"/>
          <w:b/>
          <w:sz w:val="24"/>
          <w:szCs w:val="24"/>
          <w:lang w:eastAsia="ar-SA"/>
        </w:rPr>
        <w:t xml:space="preserve"> Παναγιώτη</w:t>
      </w:r>
    </w:p>
    <w:p w:rsidR="007F116F" w:rsidRDefault="007F116F" w:rsidP="007F116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</w:t>
      </w:r>
      <w:r w:rsidR="00F70BF3">
        <w:rPr>
          <w:rFonts w:ascii="Arial" w:hAnsi="Arial" w:cs="Arial"/>
          <w:b/>
          <w:sz w:val="24"/>
          <w:szCs w:val="24"/>
          <w:lang w:eastAsia="ar-SA"/>
        </w:rPr>
        <w:t>-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Υποδιευθυντή Υποδιεύθυνσης Ασφαλείας                              </w:t>
      </w:r>
    </w:p>
    <w:p w:rsidR="00F70BF3" w:rsidRDefault="007F116F" w:rsidP="007F116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Βορειοανατολικής Αττικής</w:t>
      </w:r>
    </w:p>
    <w:p w:rsidR="007F116F" w:rsidRDefault="007F116F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</w:t>
      </w: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κ.Κατσουγιά</w:t>
      </w:r>
      <w:proofErr w:type="spellEnd"/>
      <w:r>
        <w:rPr>
          <w:rFonts w:ascii="Arial" w:hAnsi="Arial" w:cs="Arial"/>
          <w:b/>
          <w:sz w:val="24"/>
          <w:szCs w:val="24"/>
          <w:lang w:eastAsia="ar-SA"/>
        </w:rPr>
        <w:t xml:space="preserve"> Βασίλειο</w:t>
      </w:r>
    </w:p>
    <w:p w:rsidR="007F116F" w:rsidRDefault="007F116F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-Υποδιευθυντή ΔΙ.ΑΣ </w:t>
      </w:r>
    </w:p>
    <w:p w:rsidR="007F116F" w:rsidRDefault="007F116F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</w:t>
      </w: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κ.Σιδιροκαστρίτη</w:t>
      </w:r>
      <w:proofErr w:type="spellEnd"/>
      <w:r>
        <w:rPr>
          <w:rFonts w:ascii="Arial" w:hAnsi="Arial" w:cs="Arial"/>
          <w:b/>
          <w:sz w:val="24"/>
          <w:szCs w:val="24"/>
          <w:lang w:eastAsia="ar-SA"/>
        </w:rPr>
        <w:t xml:space="preserve"> Κωνσταντίνο</w:t>
      </w:r>
    </w:p>
    <w:p w:rsidR="007F116F" w:rsidRDefault="007F116F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ΚΟΙΝ.: Τμήμα Δημοτικής Αστυνομίας</w:t>
      </w:r>
    </w:p>
    <w:p w:rsidR="00F70BF3" w:rsidRPr="0091489E" w:rsidRDefault="00F70BF3" w:rsidP="00F70B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</w:t>
      </w:r>
      <w:r w:rsidRPr="00176B50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</w:t>
      </w:r>
    </w:p>
    <w:p w:rsidR="00F70BF3" w:rsidRPr="003B3B0C" w:rsidRDefault="00F70BF3" w:rsidP="00F70BF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3B3B0C">
        <w:rPr>
          <w:rFonts w:ascii="Arial" w:eastAsia="Times New Roman" w:hAnsi="Arial" w:cs="Arial"/>
          <w:b/>
          <w:lang w:eastAsia="ar-SA"/>
        </w:rPr>
        <w:t xml:space="preserve">ΘΕΜΑ: </w:t>
      </w:r>
      <w:r w:rsidR="002B699C">
        <w:rPr>
          <w:rFonts w:ascii="Arial" w:eastAsia="Calibri" w:hAnsi="Arial" w:cs="Arial"/>
          <w:sz w:val="24"/>
          <w:szCs w:val="24"/>
        </w:rPr>
        <w:t>Α</w:t>
      </w:r>
      <w:r w:rsidRPr="00F70BF3">
        <w:rPr>
          <w:rFonts w:ascii="Arial" w:eastAsia="Calibri" w:hAnsi="Arial" w:cs="Arial"/>
          <w:sz w:val="24"/>
          <w:szCs w:val="24"/>
        </w:rPr>
        <w:t>ντιμετώπιση της παραβατικότητας</w:t>
      </w:r>
      <w:r>
        <w:rPr>
          <w:rFonts w:ascii="Arial" w:eastAsia="Calibri" w:hAnsi="Arial" w:cs="Arial"/>
          <w:sz w:val="24"/>
          <w:szCs w:val="24"/>
        </w:rPr>
        <w:t xml:space="preserve"> και </w:t>
      </w:r>
      <w:r w:rsidRPr="00F70BF3">
        <w:rPr>
          <w:rFonts w:ascii="Arial" w:eastAsia="Calibri" w:hAnsi="Arial" w:cs="Arial"/>
          <w:sz w:val="24"/>
          <w:szCs w:val="24"/>
        </w:rPr>
        <w:t>ενίσχυση της ασφάλειας των πολιτών μας</w:t>
      </w:r>
    </w:p>
    <w:p w:rsidR="00F70BF3" w:rsidRPr="00F70BF3" w:rsidRDefault="00F70BF3" w:rsidP="00F70BF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70BF3" w:rsidRP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t xml:space="preserve">Ένα από τα φλέγοντα ζητήματα της εποχής </w:t>
      </w:r>
      <w:r w:rsidR="00502635">
        <w:rPr>
          <w:rFonts w:ascii="Arial" w:eastAsia="Calibri" w:hAnsi="Arial" w:cs="Arial"/>
          <w:sz w:val="24"/>
          <w:szCs w:val="24"/>
        </w:rPr>
        <w:t xml:space="preserve">μας </w:t>
      </w:r>
      <w:bookmarkStart w:id="1" w:name="_GoBack"/>
      <w:bookmarkEnd w:id="1"/>
      <w:r w:rsidRPr="00F70BF3">
        <w:rPr>
          <w:rFonts w:ascii="Arial" w:eastAsia="Calibri" w:hAnsi="Arial" w:cs="Arial"/>
          <w:sz w:val="24"/>
          <w:szCs w:val="24"/>
        </w:rPr>
        <w:t>είναι η ασφάλεια των πολιτών και η πρόληψη της παραβατικότητας.</w:t>
      </w:r>
    </w:p>
    <w:p w:rsidR="00F70BF3" w:rsidRP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t>Οι διάφορες συνοικίες του Δήμου μας,  πολλές φορές έχουν γίνει στόχος βανδαλισμών και έντονης παραβατικότητας.</w:t>
      </w:r>
    </w:p>
    <w:p w:rsidR="00F70BF3" w:rsidRP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t>Προτεραιότητα του Δήμου μας είναι και θα πρέπει να είναι η διασφάλιση μιας ασφαλούς και λειτουργικής πόλης.</w:t>
      </w:r>
    </w:p>
    <w:p w:rsidR="00F70BF3" w:rsidRP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t>Εμείς ως Δ</w:t>
      </w:r>
      <w:r w:rsidR="00F44E1B">
        <w:rPr>
          <w:rFonts w:ascii="Arial" w:eastAsia="Calibri" w:hAnsi="Arial" w:cs="Arial"/>
          <w:sz w:val="24"/>
          <w:szCs w:val="24"/>
        </w:rPr>
        <w:t>ημοτική Αρχή</w:t>
      </w:r>
      <w:r w:rsidRPr="00F70BF3">
        <w:rPr>
          <w:rFonts w:ascii="Arial" w:eastAsia="Calibri" w:hAnsi="Arial" w:cs="Arial"/>
          <w:sz w:val="24"/>
          <w:szCs w:val="24"/>
        </w:rPr>
        <w:t xml:space="preserve"> προτιθέμεθα να ενισχύσουμε το φωτισμό στις περιοχές</w:t>
      </w:r>
      <w:r w:rsidR="002B699C">
        <w:rPr>
          <w:rFonts w:ascii="Arial" w:eastAsia="Calibri" w:hAnsi="Arial" w:cs="Arial"/>
          <w:sz w:val="24"/>
          <w:szCs w:val="24"/>
        </w:rPr>
        <w:t xml:space="preserve">, </w:t>
      </w:r>
      <w:r w:rsidRPr="00F70BF3">
        <w:rPr>
          <w:rFonts w:ascii="Arial" w:eastAsia="Calibri" w:hAnsi="Arial" w:cs="Arial"/>
          <w:sz w:val="24"/>
          <w:szCs w:val="24"/>
        </w:rPr>
        <w:t xml:space="preserve"> που δεν είναι επαρκής και με τη Δημοτική μας Αστυνομία θα συνεισφέρουμε με περιπολίες στις περιοχές εκείνες</w:t>
      </w:r>
      <w:r w:rsidR="002B699C">
        <w:rPr>
          <w:rFonts w:ascii="Arial" w:eastAsia="Calibri" w:hAnsi="Arial" w:cs="Arial"/>
          <w:sz w:val="24"/>
          <w:szCs w:val="24"/>
        </w:rPr>
        <w:t xml:space="preserve">, </w:t>
      </w:r>
      <w:r w:rsidRPr="00F70BF3">
        <w:rPr>
          <w:rFonts w:ascii="Arial" w:eastAsia="Calibri" w:hAnsi="Arial" w:cs="Arial"/>
          <w:sz w:val="24"/>
          <w:szCs w:val="24"/>
        </w:rPr>
        <w:t>που είναι πιο έντονο το πρόβλημα της παραβατικότητας.</w:t>
      </w:r>
    </w:p>
    <w:p w:rsidR="00F70BF3" w:rsidRPr="00F70BF3" w:rsidRDefault="00F70BF3" w:rsidP="002B699C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lastRenderedPageBreak/>
        <w:t xml:space="preserve">Επειδή όμως τα εργαλεία που έχουμε για την </w:t>
      </w:r>
      <w:bookmarkStart w:id="2" w:name="_Hlk171153606"/>
      <w:r w:rsidRPr="00F70BF3">
        <w:rPr>
          <w:rFonts w:ascii="Arial" w:eastAsia="Calibri" w:hAnsi="Arial" w:cs="Arial"/>
          <w:sz w:val="24"/>
          <w:szCs w:val="24"/>
        </w:rPr>
        <w:t xml:space="preserve">αντιμετώπιση της παραβατικότητας </w:t>
      </w:r>
      <w:bookmarkEnd w:id="2"/>
      <w:r w:rsidRPr="00F70BF3">
        <w:rPr>
          <w:rFonts w:ascii="Arial" w:eastAsia="Calibri" w:hAnsi="Arial" w:cs="Arial"/>
          <w:sz w:val="24"/>
          <w:szCs w:val="24"/>
        </w:rPr>
        <w:t xml:space="preserve">είναι πενιχρά, ζητάμε τη συνδρομή της ΟΠΚΕ και ΔΙΑΣ, προκειμένου να συνδράμετε με όποιο τρόπο κρίνετε αναγκαίο (περιπολίες ειδικά τις βραδινές ώρες-παρουσία περιπολικού </w:t>
      </w:r>
      <w:proofErr w:type="spellStart"/>
      <w:r w:rsidRPr="00F70BF3">
        <w:rPr>
          <w:rFonts w:ascii="Arial" w:eastAsia="Calibri" w:hAnsi="Arial" w:cs="Arial"/>
          <w:sz w:val="24"/>
          <w:szCs w:val="24"/>
        </w:rPr>
        <w:t>κλπ</w:t>
      </w:r>
      <w:proofErr w:type="spellEnd"/>
      <w:r w:rsidRPr="00F70BF3">
        <w:rPr>
          <w:rFonts w:ascii="Arial" w:eastAsia="Calibri" w:hAnsi="Arial" w:cs="Arial"/>
          <w:sz w:val="24"/>
          <w:szCs w:val="24"/>
        </w:rPr>
        <w:t xml:space="preserve">), στις περιοχές που παρουσιάζουν πιο έντονα </w:t>
      </w:r>
      <w:proofErr w:type="spellStart"/>
      <w:r w:rsidRPr="00F70BF3">
        <w:rPr>
          <w:rFonts w:ascii="Arial" w:eastAsia="Calibri" w:hAnsi="Arial" w:cs="Arial"/>
          <w:sz w:val="24"/>
          <w:szCs w:val="24"/>
        </w:rPr>
        <w:t>παραβατικά</w:t>
      </w:r>
      <w:proofErr w:type="spellEnd"/>
      <w:r w:rsidRPr="00F70BF3">
        <w:rPr>
          <w:rFonts w:ascii="Arial" w:eastAsia="Calibri" w:hAnsi="Arial" w:cs="Arial"/>
          <w:sz w:val="24"/>
          <w:szCs w:val="24"/>
        </w:rPr>
        <w:t xml:space="preserve"> στοιχεία, οι οποίες είναι:</w:t>
      </w:r>
    </w:p>
    <w:p w:rsidR="00F70BF3" w:rsidRPr="00F70BF3" w:rsidRDefault="00F70BF3" w:rsidP="002B699C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B699C">
        <w:rPr>
          <w:rFonts w:ascii="Arial" w:eastAsia="Calibri" w:hAnsi="Arial" w:cs="Arial"/>
          <w:b/>
          <w:sz w:val="24"/>
          <w:szCs w:val="24"/>
        </w:rPr>
        <w:t>Πλατεία Ζωοδόχου Πηγής:</w:t>
      </w:r>
      <w:r w:rsidRPr="00F70BF3">
        <w:rPr>
          <w:rFonts w:ascii="Arial" w:eastAsia="Calibri" w:hAnsi="Arial" w:cs="Arial"/>
          <w:sz w:val="24"/>
          <w:szCs w:val="24"/>
        </w:rPr>
        <w:t xml:space="preserve"> Παρουσιάζει έντονο πρόβλημα βανδαλισμών  και παραβατικότητας, τις ώρες μετά τη λήξη της λαϊκής της Δευτέρας καθώς επίσης και τα βράδια μετά τις 20.00. Μαζεύονται καθημερινά διάφορα </w:t>
      </w:r>
      <w:proofErr w:type="spellStart"/>
      <w:r w:rsidRPr="00F70BF3">
        <w:rPr>
          <w:rFonts w:ascii="Arial" w:eastAsia="Calibri" w:hAnsi="Arial" w:cs="Arial"/>
          <w:sz w:val="24"/>
          <w:szCs w:val="24"/>
        </w:rPr>
        <w:t>παραβατικά</w:t>
      </w:r>
      <w:proofErr w:type="spellEnd"/>
      <w:r w:rsidRPr="00F70BF3">
        <w:rPr>
          <w:rFonts w:ascii="Arial" w:eastAsia="Calibri" w:hAnsi="Arial" w:cs="Arial"/>
          <w:sz w:val="24"/>
          <w:szCs w:val="24"/>
        </w:rPr>
        <w:t xml:space="preserve"> στοιχεία, αθίγγανοι με έντονη </w:t>
      </w:r>
      <w:proofErr w:type="spellStart"/>
      <w:r w:rsidRPr="00F70BF3">
        <w:rPr>
          <w:rFonts w:ascii="Arial" w:eastAsia="Calibri" w:hAnsi="Arial" w:cs="Arial"/>
          <w:sz w:val="24"/>
          <w:szCs w:val="24"/>
        </w:rPr>
        <w:t>παραβατική</w:t>
      </w:r>
      <w:proofErr w:type="spellEnd"/>
      <w:r w:rsidRPr="00F70BF3">
        <w:rPr>
          <w:rFonts w:ascii="Arial" w:eastAsia="Calibri" w:hAnsi="Arial" w:cs="Arial"/>
          <w:sz w:val="24"/>
          <w:szCs w:val="24"/>
        </w:rPr>
        <w:t xml:space="preserve"> «δραστηριότητα» και </w:t>
      </w:r>
      <w:r w:rsidR="00F44E1B">
        <w:rPr>
          <w:rFonts w:ascii="Arial" w:eastAsia="Calibri" w:hAnsi="Arial" w:cs="Arial"/>
          <w:sz w:val="24"/>
          <w:szCs w:val="24"/>
        </w:rPr>
        <w:t xml:space="preserve">κάποιοι </w:t>
      </w:r>
      <w:r w:rsidRPr="00F70BF3">
        <w:rPr>
          <w:rFonts w:ascii="Arial" w:eastAsia="Calibri" w:hAnsi="Arial" w:cs="Arial"/>
          <w:sz w:val="24"/>
          <w:szCs w:val="24"/>
        </w:rPr>
        <w:t>κάτοικοι παράπλευρων ακινήτων,</w:t>
      </w:r>
      <w:r w:rsidR="00F44E1B">
        <w:rPr>
          <w:rFonts w:ascii="Arial" w:eastAsia="Calibri" w:hAnsi="Arial" w:cs="Arial"/>
          <w:sz w:val="24"/>
          <w:szCs w:val="24"/>
        </w:rPr>
        <w:t xml:space="preserve"> κυρίως αθίγγανοι, </w:t>
      </w:r>
      <w:proofErr w:type="spellStart"/>
      <w:r w:rsidRPr="00F70BF3">
        <w:rPr>
          <w:rFonts w:ascii="Arial" w:eastAsia="Calibri" w:hAnsi="Arial" w:cs="Arial"/>
          <w:sz w:val="24"/>
          <w:szCs w:val="24"/>
        </w:rPr>
        <w:t>βανδαλίζουν</w:t>
      </w:r>
      <w:proofErr w:type="spellEnd"/>
      <w:r w:rsidRPr="00F70BF3">
        <w:rPr>
          <w:rFonts w:ascii="Arial" w:eastAsia="Calibri" w:hAnsi="Arial" w:cs="Arial"/>
          <w:sz w:val="24"/>
          <w:szCs w:val="24"/>
        </w:rPr>
        <w:t xml:space="preserve"> την περιοχή τριγύρω, φωνάζουν, απειλούν τους περαστικούς και </w:t>
      </w:r>
      <w:r w:rsidR="002B699C" w:rsidRPr="00F70BF3">
        <w:rPr>
          <w:rFonts w:ascii="Arial" w:eastAsia="Calibri" w:hAnsi="Arial" w:cs="Arial"/>
          <w:sz w:val="24"/>
          <w:szCs w:val="24"/>
        </w:rPr>
        <w:t>δημιουργούν</w:t>
      </w:r>
      <w:r w:rsidRPr="00F70BF3">
        <w:rPr>
          <w:rFonts w:ascii="Arial" w:eastAsia="Calibri" w:hAnsi="Arial" w:cs="Arial"/>
          <w:sz w:val="24"/>
          <w:szCs w:val="24"/>
        </w:rPr>
        <w:t xml:space="preserve"> εστίες μόλυνσης, παραβιάζουν την παιδική χαρά που βρίσκεται στην περιοχή, με αποτέλεσμα να είναι απαγορευτικό για τους γονείς να πάνε τα παιδιά τους να παίξουν.</w:t>
      </w:r>
    </w:p>
    <w:p w:rsidR="00F70BF3" w:rsidRP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B699C">
        <w:rPr>
          <w:rFonts w:ascii="Arial" w:eastAsia="Calibri" w:hAnsi="Arial" w:cs="Arial"/>
          <w:b/>
          <w:sz w:val="24"/>
          <w:szCs w:val="24"/>
        </w:rPr>
        <w:t>Οδός Πίνδου:</w:t>
      </w:r>
      <w:r w:rsidRPr="00F70BF3">
        <w:rPr>
          <w:rFonts w:ascii="Arial" w:eastAsia="Calibri" w:hAnsi="Arial" w:cs="Arial"/>
          <w:sz w:val="24"/>
          <w:szCs w:val="24"/>
        </w:rPr>
        <w:t xml:space="preserve">  γίνονται συχνά κλοπές με αποτέλεσμα την ολοένα αυξανόμενη ανασφάλεια των κατοίκων.</w:t>
      </w:r>
    </w:p>
    <w:p w:rsidR="00F70BF3" w:rsidRPr="00F70BF3" w:rsidRDefault="00F70BF3" w:rsidP="002B699C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B699C">
        <w:rPr>
          <w:rFonts w:ascii="Arial" w:eastAsia="Calibri" w:hAnsi="Arial" w:cs="Arial"/>
          <w:b/>
          <w:sz w:val="24"/>
          <w:szCs w:val="24"/>
        </w:rPr>
        <w:t>Π</w:t>
      </w:r>
      <w:r w:rsidR="002B699C">
        <w:rPr>
          <w:rFonts w:ascii="Arial" w:eastAsia="Calibri" w:hAnsi="Arial" w:cs="Arial"/>
          <w:b/>
          <w:sz w:val="24"/>
          <w:szCs w:val="24"/>
        </w:rPr>
        <w:t xml:space="preserve">λατεία </w:t>
      </w:r>
      <w:r w:rsidRPr="002B699C">
        <w:rPr>
          <w:rFonts w:ascii="Arial" w:eastAsia="Calibri" w:hAnsi="Arial" w:cs="Arial"/>
          <w:b/>
          <w:sz w:val="24"/>
          <w:szCs w:val="24"/>
        </w:rPr>
        <w:t>Τσαλδάρη:</w:t>
      </w:r>
      <w:r w:rsidRPr="00F70BF3">
        <w:rPr>
          <w:rFonts w:ascii="Arial" w:eastAsia="Calibri" w:hAnsi="Arial" w:cs="Arial"/>
          <w:sz w:val="24"/>
          <w:szCs w:val="24"/>
        </w:rPr>
        <w:t xml:space="preserve"> Έντονα φαινόμενα παραβατικότητας, ιδιαίτερα τις απογευματινές και βραδινές ώρες. Διακίνηση ναρκωτικών ουσιών. Εικόνα που καθιστά αποτρεπτική την χρήση της πλατείας για γονείς και παιδιά. </w:t>
      </w:r>
    </w:p>
    <w:p w:rsidR="00F70BF3" w:rsidRDefault="00F70BF3" w:rsidP="00F70BF3">
      <w:pPr>
        <w:spacing w:after="0"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70BF3">
        <w:rPr>
          <w:rFonts w:ascii="Arial" w:eastAsia="Calibri" w:hAnsi="Arial" w:cs="Arial"/>
          <w:sz w:val="24"/>
          <w:szCs w:val="24"/>
        </w:rPr>
        <w:t>Βέβαιοι ότι θα ανταποκριθείτε στο κάλεσμά μας για την ενίσχυση της ασφάλειας των πολιτών μας, αναμένουμε τη βοήθειά σας.</w:t>
      </w:r>
    </w:p>
    <w:p w:rsidR="00F70BF3" w:rsidRDefault="00F70BF3" w:rsidP="00F70BF3">
      <w:pPr>
        <w:spacing w:after="0" w:line="240" w:lineRule="auto"/>
        <w:rPr>
          <w:rFonts w:ascii="Calibri" w:eastAsia="Calibri" w:hAnsi="Calibri" w:cs="Calibri"/>
        </w:rPr>
      </w:pPr>
    </w:p>
    <w:p w:rsidR="00F70BF3" w:rsidRDefault="00F70BF3" w:rsidP="00F70BF3">
      <w:pPr>
        <w:spacing w:after="0" w:line="240" w:lineRule="auto"/>
        <w:rPr>
          <w:rFonts w:ascii="Calibri" w:eastAsia="Calibri" w:hAnsi="Calibri" w:cs="Calibri"/>
        </w:rPr>
      </w:pPr>
    </w:p>
    <w:p w:rsidR="00F70BF3" w:rsidRPr="002741F4" w:rsidRDefault="00F70BF3" w:rsidP="00F70BF3">
      <w:pPr>
        <w:spacing w:after="0" w:line="240" w:lineRule="auto"/>
        <w:rPr>
          <w:rFonts w:ascii="Calibri" w:eastAsia="Calibri" w:hAnsi="Calibri" w:cs="Calibri"/>
        </w:rPr>
      </w:pPr>
    </w:p>
    <w:p w:rsidR="00F70BF3" w:rsidRPr="00BE60CA" w:rsidRDefault="00F70BF3" w:rsidP="00F70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</w:t>
      </w:r>
      <w:r w:rsidRPr="0020553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Δήμαρχος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F70BF3" w:rsidRPr="0020553A" w:rsidRDefault="00F70BF3" w:rsidP="00F70BF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F70BF3" w:rsidRPr="0020553A" w:rsidRDefault="00F70BF3" w:rsidP="00F70B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Παναγιώτης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Μανούρης</w:t>
      </w:r>
      <w:proofErr w:type="spellEnd"/>
    </w:p>
    <w:p w:rsidR="00F70BF3" w:rsidRDefault="00F70BF3" w:rsidP="00F70BF3">
      <w:pPr>
        <w:suppressAutoHyphens/>
        <w:spacing w:after="0" w:line="360" w:lineRule="auto"/>
        <w:jc w:val="both"/>
      </w:pPr>
      <w:r>
        <w:t xml:space="preserve"> </w:t>
      </w:r>
    </w:p>
    <w:p w:rsidR="00F70BF3" w:rsidRDefault="00F70BF3" w:rsidP="00F70BF3"/>
    <w:p w:rsidR="00F70BF3" w:rsidRDefault="00F70BF3" w:rsidP="00F70BF3"/>
    <w:p w:rsidR="00F70BF3" w:rsidRDefault="00F70BF3" w:rsidP="00F70BF3"/>
    <w:p w:rsidR="00F70BF3" w:rsidRDefault="00F70BF3" w:rsidP="00F70BF3"/>
    <w:p w:rsidR="00F70BF3" w:rsidRPr="00A50D83" w:rsidRDefault="00F70BF3" w:rsidP="00F70BF3"/>
    <w:bookmarkEnd w:id="0"/>
    <w:p w:rsidR="004E5B30" w:rsidRDefault="004E5B30" w:rsidP="004E5B30">
      <w:pPr>
        <w:jc w:val="both"/>
      </w:pPr>
    </w:p>
    <w:sectPr w:rsidR="004E5B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1F097F"/>
    <w:rsid w:val="002819D7"/>
    <w:rsid w:val="002B699C"/>
    <w:rsid w:val="00332EAF"/>
    <w:rsid w:val="004E5B30"/>
    <w:rsid w:val="00502635"/>
    <w:rsid w:val="00627808"/>
    <w:rsid w:val="007F116F"/>
    <w:rsid w:val="008411FC"/>
    <w:rsid w:val="00AA36D5"/>
    <w:rsid w:val="00BA1A6C"/>
    <w:rsid w:val="00F44E1B"/>
    <w:rsid w:val="00F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B166"/>
  <w15:chartTrackingRefBased/>
  <w15:docId w15:val="{76C1A477-1699-405F-A297-C4A4F64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aionia.gr" TargetMode="External"/><Relationship Id="rId5" Type="http://schemas.openxmlformats.org/officeDocument/2006/relationships/hyperlink" Target="mailto:dimsxeseis@neaioni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ΝΕΑΣ ΙΩΝΙΑΣ</dc:creator>
  <cp:keywords/>
  <dc:description/>
  <cp:lastModifiedBy>Dimosies Sxeseis</cp:lastModifiedBy>
  <cp:revision>10</cp:revision>
  <dcterms:created xsi:type="dcterms:W3CDTF">2024-07-03T12:15:00Z</dcterms:created>
  <dcterms:modified xsi:type="dcterms:W3CDTF">2024-07-12T09:50:00Z</dcterms:modified>
</cp:coreProperties>
</file>